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98574" w14:textId="77777777" w:rsidR="00850D8B" w:rsidRPr="00850D8B" w:rsidRDefault="00850D8B" w:rsidP="00850D8B">
      <w:pPr>
        <w:spacing w:line="240" w:lineRule="auto"/>
        <w:jc w:val="right"/>
        <w:rPr>
          <w:rFonts w:ascii="Corbel" w:hAnsi="Corbel"/>
          <w:bCs/>
          <w:i/>
        </w:rPr>
      </w:pPr>
      <w:r w:rsidRPr="00850D8B">
        <w:rPr>
          <w:rFonts w:ascii="Corbel" w:hAnsi="Corbel"/>
          <w:bCs/>
          <w:i/>
        </w:rPr>
        <w:tab/>
      </w:r>
      <w:r w:rsidRPr="00850D8B">
        <w:rPr>
          <w:rFonts w:ascii="Corbel" w:hAnsi="Corbel"/>
          <w:bCs/>
          <w:i/>
        </w:rPr>
        <w:tab/>
      </w:r>
      <w:r w:rsidRPr="00850D8B">
        <w:rPr>
          <w:rFonts w:ascii="Corbel" w:hAnsi="Corbel"/>
          <w:bCs/>
          <w:i/>
        </w:rPr>
        <w:tab/>
      </w:r>
      <w:r w:rsidRPr="00850D8B">
        <w:rPr>
          <w:rFonts w:ascii="Corbel" w:hAnsi="Corbel"/>
          <w:bCs/>
          <w:i/>
        </w:rPr>
        <w:tab/>
      </w:r>
      <w:r w:rsidRPr="00850D8B">
        <w:rPr>
          <w:rFonts w:ascii="Corbel" w:hAnsi="Corbel"/>
          <w:bCs/>
          <w:i/>
        </w:rPr>
        <w:tab/>
      </w:r>
      <w:r w:rsidRPr="00850D8B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691442F9" w14:textId="77777777" w:rsidR="00850D8B" w:rsidRDefault="00850D8B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B43AE33" w14:textId="77777777" w:rsidR="00AC6C19" w:rsidRPr="00E960BB" w:rsidRDefault="00AC6C1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4F3DC3A3" w:rsidR="00DC6D0C" w:rsidRPr="00FC6B9D" w:rsidRDefault="0071620A" w:rsidP="003823B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C6B9D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C6B9D">
        <w:rPr>
          <w:rFonts w:ascii="Corbel" w:hAnsi="Corbel"/>
          <w:b/>
          <w:smallCaps/>
          <w:sz w:val="24"/>
          <w:szCs w:val="24"/>
        </w:rPr>
        <w:t xml:space="preserve"> </w:t>
      </w:r>
      <w:r w:rsidR="00FC4B40">
        <w:rPr>
          <w:rFonts w:ascii="Corbel" w:hAnsi="Corbel"/>
          <w:b/>
          <w:smallCaps/>
          <w:sz w:val="24"/>
          <w:szCs w:val="24"/>
        </w:rPr>
        <w:t>202</w:t>
      </w:r>
      <w:r w:rsidR="00A03775">
        <w:rPr>
          <w:rFonts w:ascii="Corbel" w:hAnsi="Corbel"/>
          <w:b/>
          <w:smallCaps/>
          <w:sz w:val="24"/>
          <w:szCs w:val="24"/>
        </w:rPr>
        <w:t>5</w:t>
      </w:r>
      <w:r w:rsidR="00FC4B40">
        <w:rPr>
          <w:rFonts w:ascii="Corbel" w:hAnsi="Corbel"/>
          <w:b/>
          <w:smallCaps/>
          <w:sz w:val="24"/>
          <w:szCs w:val="24"/>
        </w:rPr>
        <w:t>-202</w:t>
      </w:r>
      <w:r w:rsidR="00A03775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086238FC" w:rsidR="00445970" w:rsidRPr="00FC6B9D" w:rsidRDefault="00445970" w:rsidP="00182C9E">
      <w:pPr>
        <w:spacing w:after="0" w:line="240" w:lineRule="exact"/>
        <w:jc w:val="center"/>
        <w:rPr>
          <w:rFonts w:ascii="Corbel" w:hAnsi="Corbel"/>
          <w:bCs/>
          <w:sz w:val="20"/>
          <w:szCs w:val="20"/>
        </w:rPr>
      </w:pPr>
      <w:r w:rsidRPr="00FC6B9D">
        <w:rPr>
          <w:rFonts w:ascii="Corbel" w:hAnsi="Corbel"/>
          <w:bCs/>
          <w:sz w:val="20"/>
          <w:szCs w:val="20"/>
        </w:rPr>
        <w:t xml:space="preserve">Rok akademicki   </w:t>
      </w:r>
      <w:r w:rsidR="00182C9E" w:rsidRPr="00FC6B9D">
        <w:rPr>
          <w:rFonts w:ascii="Corbel" w:hAnsi="Corbel"/>
          <w:bCs/>
          <w:sz w:val="20"/>
          <w:szCs w:val="20"/>
        </w:rPr>
        <w:t>202</w:t>
      </w:r>
      <w:r w:rsidR="00A03775">
        <w:rPr>
          <w:rFonts w:ascii="Corbel" w:hAnsi="Corbel"/>
          <w:bCs/>
          <w:sz w:val="20"/>
          <w:szCs w:val="20"/>
        </w:rPr>
        <w:t>5</w:t>
      </w:r>
      <w:r w:rsidR="00182C9E" w:rsidRPr="00FC6B9D">
        <w:rPr>
          <w:rFonts w:ascii="Corbel" w:hAnsi="Corbel"/>
          <w:bCs/>
          <w:sz w:val="20"/>
          <w:szCs w:val="20"/>
        </w:rPr>
        <w:t>/202</w:t>
      </w:r>
      <w:r w:rsidR="00A03775">
        <w:rPr>
          <w:rFonts w:ascii="Corbel" w:hAnsi="Corbel"/>
          <w:bCs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52287A2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Portfel inwestycyjny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1C725136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6EFD">
              <w:rPr>
                <w:rFonts w:ascii="Corbel" w:hAnsi="Corbel"/>
                <w:b w:val="0"/>
                <w:sz w:val="21"/>
                <w:szCs w:val="21"/>
              </w:rPr>
              <w:t>FiR/II/A.</w:t>
            </w:r>
            <w:r w:rsidR="00A03775">
              <w:rPr>
                <w:rFonts w:ascii="Corbel" w:hAnsi="Corbel"/>
                <w:b w:val="0"/>
                <w:sz w:val="21"/>
                <w:szCs w:val="21"/>
              </w:rPr>
              <w:t>7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3D60F049" w:rsidR="0085747A" w:rsidRPr="009C54AE" w:rsidRDefault="00CA68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74CA2F51" w:rsidR="0085747A" w:rsidRPr="009C54AE" w:rsidRDefault="00CA68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48D73E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262DDA4D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rugi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B16A4F6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2B65E1F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68BA2FBF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CA36DA2" w:rsidR="0085747A" w:rsidRPr="009C54AE" w:rsidRDefault="00A03775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C3C46F6" w:rsidR="00923D7D" w:rsidRPr="009C54AE" w:rsidRDefault="00E547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2D394B99" w:rsidR="0085747A" w:rsidRPr="009C54AE" w:rsidRDefault="00F961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A03775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37CA4DCB" w:rsidR="003823BE" w:rsidRPr="009C54AE" w:rsidRDefault="00F9619C" w:rsidP="00A03775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A03775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61AB3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161AB3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16E71243" w:rsidR="003823BE" w:rsidRPr="00161AB3" w:rsidRDefault="0012696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7147AEC9" w:rsidR="003823BE" w:rsidRPr="00161AB3" w:rsidRDefault="0012696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77777777" w:rsidR="003823BE" w:rsidRPr="003823BE" w:rsidRDefault="003823BE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966EFD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8DDCEC0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517285" w14:textId="77777777" w:rsidR="00FC6B9D" w:rsidRPr="009C54AE" w:rsidRDefault="00FC6B9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49458E53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3451F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0C71CF70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FC291EB" w14:textId="77777777" w:rsidR="00FC6B9D" w:rsidRDefault="00FC6B9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CF1EE0" w14:textId="63DEA73C" w:rsidR="009C54AE" w:rsidRDefault="001269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2B386027" w:rsidR="0085747A" w:rsidRPr="009C54AE" w:rsidRDefault="0012696A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znajomość zagadnień związanych z rynkiem finansowym - organizacja oraz instrumenty rynku.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161AB3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5BDCD05A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Poznanie istoty inżynierii finansowej oraz zasad wykorzystania  wybranych instrumentów rynku finansowego</w:t>
            </w:r>
          </w:p>
        </w:tc>
      </w:tr>
      <w:tr w:rsidR="003823BE" w:rsidRPr="00161AB3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3823BE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23B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5B69D9D9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Opanowanie zasad konstrukcji portfela inwestycyjnego</w:t>
            </w:r>
          </w:p>
        </w:tc>
      </w:tr>
      <w:tr w:rsidR="003823BE" w:rsidRPr="00161AB3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78A3555B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Nabycie umiejętności oceny ryzyka inwestycyjnego oraz efektywności inwestycji portfelowej</w:t>
            </w:r>
          </w:p>
        </w:tc>
      </w:tr>
      <w:tr w:rsidR="003823BE" w:rsidRPr="00161AB3" w14:paraId="41ABDDF6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241" w14:textId="1504F8DC" w:rsidR="003823BE" w:rsidRPr="00161AB3" w:rsidRDefault="0012696A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Opanowanie umiejętności posługiwania się instrumentami inżynierii finansowej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9C54AE" w14:paraId="2FAE894A" w14:textId="77777777" w:rsidTr="003823BE">
        <w:tc>
          <w:tcPr>
            <w:tcW w:w="1681" w:type="dxa"/>
          </w:tcPr>
          <w:p w14:paraId="48E5C6E7" w14:textId="6007AB6F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639899E2" w:rsidR="003823BE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>Zna i rozumie istotę inżynierii finansowej, konstrukcji i wyceny portfela inwestycyjnego oraz zasady, koncepcje i modele wyjaśniające funkcjonowanie rynków finansowych. Dobiera odpowiednie metody do analizy i prezentacji danych z zakresu konstrukcji oraz zarządzania portfelem papierów wartościowych.</w:t>
            </w:r>
          </w:p>
        </w:tc>
        <w:tc>
          <w:tcPr>
            <w:tcW w:w="1865" w:type="dxa"/>
          </w:tcPr>
          <w:p w14:paraId="2DD7F866" w14:textId="541D817D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K_W01</w:t>
            </w:r>
          </w:p>
          <w:p w14:paraId="51613653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K_W03</w:t>
            </w:r>
          </w:p>
          <w:p w14:paraId="196DDCC1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K_W08</w:t>
            </w:r>
          </w:p>
          <w:p w14:paraId="208BD672" w14:textId="26BAA059" w:rsidR="003823BE" w:rsidRPr="00966EFD" w:rsidRDefault="0012696A" w:rsidP="00F96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6EFD">
              <w:rPr>
                <w:rFonts w:ascii="Corbel" w:hAnsi="Corbel"/>
                <w:b w:val="0"/>
              </w:rPr>
              <w:t>K_W10</w:t>
            </w:r>
          </w:p>
        </w:tc>
      </w:tr>
      <w:tr w:rsidR="003823BE" w:rsidRPr="009C54AE" w14:paraId="48B116A6" w14:textId="77777777" w:rsidTr="003823BE">
        <w:tc>
          <w:tcPr>
            <w:tcW w:w="1681" w:type="dxa"/>
          </w:tcPr>
          <w:p w14:paraId="55D5A65C" w14:textId="41BD435B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31E1A9EE" w:rsidR="003823BE" w:rsidRPr="009C54AE" w:rsidRDefault="0012696A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>Potrafi wyznaczyć podstawowe parametry portfela inwestycyjnego, analizuje zjawiska i procesy zachodzące w gospodarce i ocenia ich wpływ na wartość portfela oraz zasady inżynierii finansowej.</w:t>
            </w:r>
          </w:p>
        </w:tc>
        <w:tc>
          <w:tcPr>
            <w:tcW w:w="1865" w:type="dxa"/>
          </w:tcPr>
          <w:p w14:paraId="4A6DD19B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K_U02</w:t>
            </w:r>
          </w:p>
          <w:p w14:paraId="720F16A6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K_U03</w:t>
            </w:r>
          </w:p>
          <w:p w14:paraId="656E048A" w14:textId="21A385E3" w:rsidR="003823BE" w:rsidRPr="00966EFD" w:rsidRDefault="0012696A" w:rsidP="00F96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6EFD">
              <w:rPr>
                <w:rFonts w:ascii="Corbel" w:hAnsi="Corbel"/>
                <w:b w:val="0"/>
              </w:rPr>
              <w:t>K_U13</w:t>
            </w:r>
          </w:p>
        </w:tc>
      </w:tr>
      <w:tr w:rsidR="003823BE" w:rsidRPr="009C54AE" w14:paraId="32BADA47" w14:textId="77777777" w:rsidTr="003823BE">
        <w:tc>
          <w:tcPr>
            <w:tcW w:w="1681" w:type="dxa"/>
          </w:tcPr>
          <w:p w14:paraId="4CBEB17A" w14:textId="7924638E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5F42A781" w:rsidR="003823BE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>Rozumie specyfikę rynków giełdowych, ma świadomość stopnia zmienności sytuacji na giełdach oraz ich wpływu na wartość portfela Jest gotów do uznawania znaczenia wiedzy w rozwiązywaniu problemów inwestycyjnych oraz prezentowania aktywnej postawy wobec zmian w otoczeniu .</w:t>
            </w:r>
          </w:p>
        </w:tc>
        <w:tc>
          <w:tcPr>
            <w:tcW w:w="1865" w:type="dxa"/>
          </w:tcPr>
          <w:p w14:paraId="77891C3A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K_K01</w:t>
            </w:r>
          </w:p>
          <w:p w14:paraId="620CD494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K_K03</w:t>
            </w:r>
          </w:p>
          <w:p w14:paraId="2BA6A2A8" w14:textId="2144272E" w:rsidR="003823BE" w:rsidRPr="00966EFD" w:rsidRDefault="0012696A" w:rsidP="00F96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6EFD">
              <w:rPr>
                <w:rFonts w:ascii="Corbel" w:hAnsi="Corbel"/>
                <w:b w:val="0"/>
              </w:rPr>
              <w:t>K_K06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66EFD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161AB3" w14:paraId="09376D94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76DD" w14:textId="2FDB1C33" w:rsidR="0012696A" w:rsidRPr="0012696A" w:rsidRDefault="0012696A" w:rsidP="00966EF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Organizacja i funkcjonowanie rynku finansowego oraz jego segmentów: rynku pieniężnego, </w:t>
            </w:r>
            <w:r w:rsidR="00966EFD">
              <w:rPr>
                <w:rFonts w:ascii="Corbel" w:hAnsi="Corbel"/>
                <w:sz w:val="24"/>
                <w:szCs w:val="24"/>
              </w:rPr>
              <w:t xml:space="preserve">            k</w:t>
            </w:r>
            <w:r w:rsidRPr="0012696A">
              <w:rPr>
                <w:rFonts w:ascii="Corbel" w:hAnsi="Corbel"/>
                <w:sz w:val="24"/>
                <w:szCs w:val="24"/>
              </w:rPr>
              <w:t>apitałowego, terminowego, walutowego oraz depozytowo-kredytowego.</w:t>
            </w:r>
          </w:p>
          <w:p w14:paraId="2086E0EB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Omówienie instrumentów finansowych i uczestników rynku finansowego</w:t>
            </w:r>
          </w:p>
          <w:p w14:paraId="716F48B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Organizacja i funkcjonowanie rynków papierów wartościowych  </w:t>
            </w:r>
          </w:p>
          <w:p w14:paraId="5546BC20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lastRenderedPageBreak/>
              <w:t xml:space="preserve">Rodzaje oraz funkcje papierów wartościowych, </w:t>
            </w:r>
          </w:p>
          <w:p w14:paraId="457734F5" w14:textId="15ABF178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Otoczenie instytucjonalne oraz prawne rynku finansowego</w:t>
            </w:r>
          </w:p>
        </w:tc>
      </w:tr>
      <w:tr w:rsidR="00FD24AD" w:rsidRPr="00161AB3" w14:paraId="201CA313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9CE" w14:textId="77777777" w:rsidR="0012696A" w:rsidRPr="0012696A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lastRenderedPageBreak/>
              <w:t>Analiza ilościowa w zarządzaniu portfelem</w:t>
            </w:r>
          </w:p>
          <w:p w14:paraId="268E1733" w14:textId="77777777" w:rsidR="0012696A" w:rsidRPr="0012696A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Podstawowe miary statystyczne</w:t>
            </w:r>
          </w:p>
          <w:p w14:paraId="2E7380B0" w14:textId="341CBE51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Analiza regresji</w:t>
            </w:r>
          </w:p>
        </w:tc>
      </w:tr>
      <w:tr w:rsidR="00FD24AD" w:rsidRPr="00161AB3" w14:paraId="7392670C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CF8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Stopa zwrotu oraz ryzyko inwestycji kapitałowych</w:t>
            </w:r>
          </w:p>
          <w:p w14:paraId="75226BEB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Definicja oraz sposoby szacowania stopy zwrotu z inwestycji </w:t>
            </w:r>
          </w:p>
          <w:p w14:paraId="449310E1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Rodzaje ryzyka inwestycji kapitałowych</w:t>
            </w:r>
          </w:p>
          <w:p w14:paraId="58FB60FA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Określanie poziomu ryzyka inwestycji</w:t>
            </w:r>
          </w:p>
          <w:p w14:paraId="3EC43D79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Sposoby ograniczania ryzyka inwestycji</w:t>
            </w:r>
          </w:p>
          <w:p w14:paraId="3AAC0040" w14:textId="09771EF5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Pionowa i pozioma dywersyfikacja ryzyka</w:t>
            </w:r>
          </w:p>
        </w:tc>
      </w:tr>
      <w:tr w:rsidR="00FD24AD" w:rsidRPr="00161AB3" w14:paraId="10666DE2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3B9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Zarządzanie portfelem inwestycyjnym - akcje, obligacje</w:t>
            </w:r>
          </w:p>
          <w:p w14:paraId="497C7089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Ryzyko i oczekiwana stopa zwrotu z portfela</w:t>
            </w:r>
          </w:p>
          <w:p w14:paraId="45F617AD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Analiza fundamentalna </w:t>
            </w:r>
          </w:p>
          <w:p w14:paraId="0CF734D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Analiza techniczna akcji</w:t>
            </w:r>
          </w:p>
          <w:p w14:paraId="02B40D82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Wybrane sposoby budowy portfela inwestycyjnego</w:t>
            </w:r>
          </w:p>
          <w:p w14:paraId="5076D412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Strategie zarządzania portfelem akcji </w:t>
            </w:r>
          </w:p>
          <w:p w14:paraId="79B297F2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Zarządzanie portfelem obligacji</w:t>
            </w:r>
          </w:p>
          <w:p w14:paraId="537C14DA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Szacowanie oczekiwanej stopy zwrotu z obligacji dla potrzeb analizy portfelowej</w:t>
            </w:r>
          </w:p>
          <w:p w14:paraId="4B9AE595" w14:textId="5A38C570" w:rsidR="00FD24AD" w:rsidRPr="00FD24AD" w:rsidRDefault="0012696A" w:rsidP="00126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Szacowanie ryzyka portfela obligacji</w:t>
            </w:r>
          </w:p>
        </w:tc>
      </w:tr>
      <w:tr w:rsidR="00FD24AD" w:rsidRPr="00161AB3" w14:paraId="19192ECC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339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Geneza i zastosowanie inżynierii finansowej. </w:t>
            </w:r>
          </w:p>
          <w:p w14:paraId="2A078A91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Przyczyny współczesnych kryzysów na rynkach finansowych. </w:t>
            </w:r>
          </w:p>
          <w:p w14:paraId="7E5BB5FD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Instrumenty pochodne i związane z nimi źródła ryzyka. </w:t>
            </w:r>
          </w:p>
          <w:p w14:paraId="1F619888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Miejsce instrumentów pochodnych w strukturze rynku finansowego</w:t>
            </w:r>
          </w:p>
          <w:p w14:paraId="7E25695A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Podstawowe pojęcia i definicje</w:t>
            </w:r>
          </w:p>
          <w:p w14:paraId="7C479AA0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Rodzaje instrumentów pochodnych</w:t>
            </w:r>
          </w:p>
          <w:p w14:paraId="6203F2EB" w14:textId="77777777" w:rsidR="0012696A" w:rsidRPr="0012696A" w:rsidRDefault="0012696A" w:rsidP="00FC6B9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Zasady konstrukcji strategii zabezpieczających oraz inwestycyjnych wykorzystujących instrumenty pochodne.</w:t>
            </w:r>
          </w:p>
          <w:p w14:paraId="361685D6" w14:textId="4C8B18E2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Pojęcie spekulacji, arbitrażu i hedgingu.</w:t>
            </w:r>
          </w:p>
        </w:tc>
      </w:tr>
      <w:tr w:rsidR="00FD24AD" w:rsidRPr="00161AB3" w14:paraId="16F52D47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C88E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Wykorzystanie instrumentów pochodnych w inżynierii finansowej</w:t>
            </w:r>
          </w:p>
          <w:p w14:paraId="6096D377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Kontrakty forward i futures. </w:t>
            </w:r>
          </w:p>
          <w:p w14:paraId="153B5AF1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Swapy procentowe. </w:t>
            </w:r>
          </w:p>
          <w:p w14:paraId="211C99C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Opcje. Strategie opcyjne. Instrumenty egzotyczne.</w:t>
            </w:r>
          </w:p>
          <w:p w14:paraId="05EE02FC" w14:textId="7F7D8060" w:rsidR="00FD24AD" w:rsidRPr="00FD24AD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Model dwumianowy. Wzór Blacka-S</w:t>
            </w:r>
            <w:r>
              <w:rPr>
                <w:rFonts w:ascii="Corbel" w:hAnsi="Corbel"/>
                <w:sz w:val="24"/>
                <w:szCs w:val="24"/>
              </w:rPr>
              <w:t xml:space="preserve">cholesa. Parametry zmienności. </w:t>
            </w:r>
          </w:p>
        </w:tc>
      </w:tr>
      <w:tr w:rsidR="00FD24AD" w:rsidRPr="00161AB3" w14:paraId="0942CA0E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B51" w14:textId="2B702AF7" w:rsidR="00FD24AD" w:rsidRPr="00161AB3" w:rsidRDefault="0012696A" w:rsidP="00FD24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Rynek walutowy. Terminowe kursy walutowe. Walutowe instrumenty pochodne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D24AD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9C54AE" w14:paraId="1C230FF5" w14:textId="77777777" w:rsidTr="00FD24AD">
        <w:tc>
          <w:tcPr>
            <w:tcW w:w="9520" w:type="dxa"/>
          </w:tcPr>
          <w:p w14:paraId="59B5524C" w14:textId="68E310C8" w:rsidR="00FD24AD" w:rsidRPr="0012696A" w:rsidRDefault="0012696A" w:rsidP="0012696A">
            <w:pPr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Organizacja i funkcjonowanie rynku finansowego oraz jego segmentów: rynku pieniężnego, kapitałowego, terminowego, walutowego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oraz depozytowo-kredytowego. </w:t>
            </w: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istoty oraz rodzajów instrumentów finansowych, porównanie dostępności omawianych </w:t>
            </w: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instrumentów finansowych na rynku polskim oraz na rynkach światowych, historia i ich rozwój, otoczenie instytucjonalne oraz prawne rynku finansowego oraz jego zmiany – próba oceny.</w:t>
            </w:r>
          </w:p>
        </w:tc>
      </w:tr>
      <w:tr w:rsidR="00FD24AD" w:rsidRPr="009C54AE" w14:paraId="7BDBAFB0" w14:textId="77777777" w:rsidTr="00FD24AD">
        <w:tc>
          <w:tcPr>
            <w:tcW w:w="9520" w:type="dxa"/>
          </w:tcPr>
          <w:p w14:paraId="0827D9D0" w14:textId="0A4A43B0" w:rsidR="00FD24AD" w:rsidRPr="009C54AE" w:rsidRDefault="0012696A" w:rsidP="00FD24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Omówienie instrumentów rynku depozytowo-kredytowego, w tym: omówienie sytuacji lokat na rynku polskim, w porównaniu innymi państwami UE. Zapoznanie się z wartością bieżąca i przyszłą pieniądza w czasie, efektywną i realną stopą procentową – zadania.</w:t>
            </w:r>
          </w:p>
        </w:tc>
      </w:tr>
      <w:tr w:rsidR="00FD24AD" w:rsidRPr="009C54AE" w14:paraId="52C24D11" w14:textId="77777777" w:rsidTr="00FD24AD">
        <w:tc>
          <w:tcPr>
            <w:tcW w:w="9520" w:type="dxa"/>
          </w:tcPr>
          <w:p w14:paraId="7348097D" w14:textId="77777777" w:rsidR="0012696A" w:rsidRPr="0012696A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Analiza ilościowa w zarządzaniu portfelem</w:t>
            </w:r>
          </w:p>
          <w:p w14:paraId="2DA0E63D" w14:textId="28492844" w:rsidR="0012696A" w:rsidRPr="0012696A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i omówienie podstawowych miar statystycznych stosowanych w analizie i wycenie portfela inwestycyjnego, analiza przykładu.</w:t>
            </w:r>
          </w:p>
          <w:p w14:paraId="35EFFCCE" w14:textId="10AD864F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zarządzania portfelem inwestycyjnym.</w:t>
            </w:r>
          </w:p>
        </w:tc>
      </w:tr>
      <w:tr w:rsidR="00FD24AD" w:rsidRPr="009C54AE" w14:paraId="46EBA714" w14:textId="77777777" w:rsidTr="00FD24AD">
        <w:tc>
          <w:tcPr>
            <w:tcW w:w="9520" w:type="dxa"/>
          </w:tcPr>
          <w:p w14:paraId="5F54160C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Zarządzanie portfelem inwestycyjnym - akcje, obligacje</w:t>
            </w:r>
          </w:p>
          <w:p w14:paraId="37DEB116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Wskazanie możliwości wykorzystania akcji w budowie portfela inwestycyjnego, analiza akcji pod kątem ryzyka i wpływu na oczekiwaną stopę zwrotu z portfela.</w:t>
            </w:r>
          </w:p>
          <w:p w14:paraId="753C73F4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Przedstawienie podstawowych zasad analizy fundamentalnej i technicznej, wady i zalety. </w:t>
            </w:r>
          </w:p>
          <w:p w14:paraId="30B911C6" w14:textId="2B39451D" w:rsidR="00FD24AD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Omówienie wybranych modeli konstrukcji portfela inwestycyjnego oraz zasad strategii zarządzania portfelem akcji. Szacowanie oczekiwanej stopy zwrotu z obligacji oraz ich ryzyka  - wykorzystanie obligacji w konstrukcji portfela inwestycyjnego. Szacowanie ryzyka portfela obligacji oraz jego wpływ na zarządzania portfelem obligacji. Obliczanie podstawowych parametrów obligacji.</w:t>
            </w:r>
          </w:p>
        </w:tc>
      </w:tr>
      <w:tr w:rsidR="00FD24AD" w:rsidRPr="009C54AE" w14:paraId="0EF1D39C" w14:textId="77777777" w:rsidTr="00FD24AD">
        <w:tc>
          <w:tcPr>
            <w:tcW w:w="9520" w:type="dxa"/>
          </w:tcPr>
          <w:p w14:paraId="1A38DF7A" w14:textId="77777777" w:rsidR="0012696A" w:rsidRPr="0012696A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Zarządzanie instrumentami pochodnymi</w:t>
            </w:r>
          </w:p>
          <w:p w14:paraId="12E21833" w14:textId="77777777" w:rsidR="0012696A" w:rsidRPr="0012696A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Pojęcie instrumentów pochodnych, ich rodzaje oraz ocena ryzyka, historia finansowych instrumentów pochodnych oraz ich rozwój na polskim rynku finansowym.</w:t>
            </w:r>
          </w:p>
          <w:p w14:paraId="59759569" w14:textId="06C71DF2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Zasady konstrukcji strategii zabezpieczających oraz inwestycyjnych wykorzystujących instrumenty pochodne.</w:t>
            </w:r>
          </w:p>
        </w:tc>
      </w:tr>
      <w:tr w:rsidR="00FD24AD" w:rsidRPr="009C54AE" w14:paraId="04CB46F8" w14:textId="77777777" w:rsidTr="00FD24AD">
        <w:tc>
          <w:tcPr>
            <w:tcW w:w="9520" w:type="dxa"/>
          </w:tcPr>
          <w:p w14:paraId="1F68EDFF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Wykorzystanie instrumentów pochodnych w inżynierii finansowej</w:t>
            </w:r>
          </w:p>
          <w:p w14:paraId="177F085C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zasad wykorzystania kontraktów terminowych forward i futures, swapów procentowych oraz opcji w konstrukcji portfela inwestycyjnego i inżynierii finansowej. </w:t>
            </w:r>
          </w:p>
          <w:p w14:paraId="6E4FC1D0" w14:textId="7F707827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rozwoju polskiego rynku derywatów, analiza ich dostępności.</w:t>
            </w:r>
          </w:p>
        </w:tc>
      </w:tr>
      <w:tr w:rsidR="00FD24AD" w:rsidRPr="009C54AE" w14:paraId="3452E04E" w14:textId="77777777" w:rsidTr="00FD24AD">
        <w:tc>
          <w:tcPr>
            <w:tcW w:w="9520" w:type="dxa"/>
          </w:tcPr>
          <w:p w14:paraId="4C3F52A8" w14:textId="293D2034" w:rsidR="00FD24AD" w:rsidRPr="009C54AE" w:rsidRDefault="0012696A" w:rsidP="00126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Instrumenty rynku walutowego w inżynierii finansowej. Omówienie zasad funkcjonowania światowego rynku walutowego. Rynek instrumentów pochodnych - terminowe kursy walutowe. Walutowe instrumenty pochodne i ich wykorzystanie w konstrukcji portfelu inwestycyjnego.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sz w:val="24"/>
                <w:szCs w:val="24"/>
              </w:rPr>
              <w:t>Rozwój finansowych instrumentów pochodnych i ich wpływ na bezpieczeństwo światowego rynku finansowego.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BC1C6D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A481286" w14:textId="2504AD9B" w:rsidR="00BC1C6D" w:rsidRPr="00BC1C6D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12696A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4FFC" w:rsidRPr="00161AB3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07918ADE" w14:textId="482700D8" w:rsidR="00A03775" w:rsidRDefault="00A03775" w:rsidP="00A0377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t xml:space="preserve">Ćwiczenia - zaliczenie na ocenę: </w:t>
            </w:r>
            <w:r w:rsidRPr="00161AB3">
              <w:rPr>
                <w:rFonts w:ascii="Corbel" w:hAnsi="Corbel"/>
                <w:sz w:val="24"/>
                <w:szCs w:val="24"/>
              </w:rPr>
              <w:t>co najmniej 1 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1AB3">
              <w:rPr>
                <w:rFonts w:ascii="Corbel" w:hAnsi="Corbel"/>
                <w:sz w:val="24"/>
                <w:szCs w:val="24"/>
              </w:rPr>
              <w:t>co najmniej 1 praca zaliczeniowa,</w:t>
            </w:r>
            <w:r>
              <w:rPr>
                <w:rFonts w:ascii="Corbel" w:hAnsi="Corbel"/>
                <w:sz w:val="24"/>
                <w:szCs w:val="24"/>
              </w:rPr>
              <w:t xml:space="preserve"> ocena aktywności na zajęciach.</w:t>
            </w:r>
          </w:p>
          <w:p w14:paraId="520CB6B9" w14:textId="54791CD2" w:rsidR="0085747A" w:rsidRPr="00A03775" w:rsidRDefault="00A03775" w:rsidP="00A0377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t xml:space="preserve">Wykład – zaliczenie: </w:t>
            </w:r>
            <w:r>
              <w:rPr>
                <w:rFonts w:ascii="Corbel" w:hAnsi="Corbel"/>
                <w:sz w:val="24"/>
                <w:szCs w:val="24"/>
              </w:rPr>
              <w:t>egzamin pisemny.</w:t>
            </w:r>
          </w:p>
          <w:p w14:paraId="54225531" w14:textId="60CF86CC" w:rsidR="00FC6B9D" w:rsidRPr="009C54AE" w:rsidRDefault="00FC6B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3,0 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aktywności składających się na zaliczenie</w:t>
            </w:r>
            <w:r w:rsidR="00E5475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2023D" w:rsidRPr="009C54AE" w14:paraId="41D7342E" w14:textId="77777777" w:rsidTr="00D45B17">
        <w:tc>
          <w:tcPr>
            <w:tcW w:w="4902" w:type="dxa"/>
          </w:tcPr>
          <w:p w14:paraId="336857A1" w14:textId="7F8A18CA" w:rsidR="0092023D" w:rsidRPr="009C54AE" w:rsidRDefault="0092023D" w:rsidP="00AC6C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5B833B0E" w:rsidR="0092023D" w:rsidRPr="00966EFD" w:rsidRDefault="0092023D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6EF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2023D" w:rsidRPr="009C54AE" w14:paraId="14748C99" w14:textId="77777777" w:rsidTr="00D45B17">
        <w:tc>
          <w:tcPr>
            <w:tcW w:w="4902" w:type="dxa"/>
          </w:tcPr>
          <w:p w14:paraId="1CFDED8C" w14:textId="77777777" w:rsidR="0092023D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548ED5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66D535AA" w:rsidR="0092023D" w:rsidRPr="00966EFD" w:rsidRDefault="0092023D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6EF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2023D" w:rsidRPr="009C54AE" w14:paraId="41367D30" w14:textId="77777777" w:rsidTr="00D45B17">
        <w:tc>
          <w:tcPr>
            <w:tcW w:w="4902" w:type="dxa"/>
          </w:tcPr>
          <w:p w14:paraId="4F573F09" w14:textId="0692E8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egzaminu, napisanie referatu)</w:t>
            </w:r>
          </w:p>
        </w:tc>
        <w:tc>
          <w:tcPr>
            <w:tcW w:w="4618" w:type="dxa"/>
            <w:vAlign w:val="center"/>
          </w:tcPr>
          <w:p w14:paraId="611A18CE" w14:textId="7285A43B" w:rsidR="0092023D" w:rsidRPr="00966EFD" w:rsidRDefault="0092023D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D45B17" w:rsidRPr="0092023D" w14:paraId="45A3E8D7" w14:textId="77777777" w:rsidTr="00D45B17">
        <w:tc>
          <w:tcPr>
            <w:tcW w:w="4902" w:type="dxa"/>
          </w:tcPr>
          <w:p w14:paraId="626D78EC" w14:textId="77777777" w:rsidR="00D45B17" w:rsidRPr="0092023D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2023D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7F90BC08" w:rsidR="00D45B17" w:rsidRPr="0092023D" w:rsidRDefault="00966EFD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2023D">
              <w:rPr>
                <w:rFonts w:ascii="Corbel" w:hAnsi="Corbel"/>
                <w:b/>
                <w:bCs/>
                <w:sz w:val="24"/>
                <w:szCs w:val="24"/>
              </w:rPr>
              <w:t>100</w:t>
            </w:r>
          </w:p>
        </w:tc>
      </w:tr>
      <w:tr w:rsidR="00D45B17" w:rsidRPr="009C54AE" w14:paraId="761AF2EE" w14:textId="77777777" w:rsidTr="00D45B17">
        <w:tc>
          <w:tcPr>
            <w:tcW w:w="4902" w:type="dxa"/>
          </w:tcPr>
          <w:p w14:paraId="3C28658F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6DF24B50" w:rsidR="00D45B17" w:rsidRPr="00966EFD" w:rsidRDefault="00966EFD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6EF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9C54AE" w:rsidRDefault="00923D7D" w:rsidP="0092023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A037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A03775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2CF4BB20" w14:textId="26E35710" w:rsidR="00A03775" w:rsidRPr="00A03775" w:rsidRDefault="00A03775" w:rsidP="00A03775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0"/>
              </w:rPr>
            </w:pPr>
            <w:r w:rsidRPr="00A03775">
              <w:rPr>
                <w:rFonts w:ascii="Corbel" w:hAnsi="Corbel"/>
                <w:b w:val="0"/>
                <w:color w:val="000000"/>
                <w:szCs w:val="20"/>
              </w:rPr>
              <w:t>Gluzicka, A. (2018). Wybrane metody dwyersyfikacji portfeli inwestycyjnych.</w:t>
            </w:r>
            <w:r>
              <w:rPr>
                <w:rFonts w:ascii="Corbel" w:hAnsi="Corbel"/>
                <w:b w:val="0"/>
                <w:color w:val="000000"/>
                <w:szCs w:val="20"/>
              </w:rPr>
              <w:t xml:space="preserve"> </w:t>
            </w:r>
            <w:r w:rsidRPr="00A03775">
              <w:rPr>
                <w:rFonts w:ascii="Corbel" w:hAnsi="Corbel"/>
                <w:b w:val="0"/>
                <w:color w:val="000000"/>
                <w:szCs w:val="20"/>
              </w:rPr>
              <w:t>Wydawnictwo Uniwersytetu Ekonomicznego w Katowicach, Katowice.</w:t>
            </w:r>
          </w:p>
          <w:p w14:paraId="43BB86E7" w14:textId="77777777" w:rsidR="00A03775" w:rsidRPr="00A03775" w:rsidRDefault="00A03775" w:rsidP="00A03775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0"/>
              </w:rPr>
            </w:pPr>
            <w:r w:rsidRPr="00A03775">
              <w:rPr>
                <w:rFonts w:ascii="Corbel" w:hAnsi="Corbel"/>
                <w:b w:val="0"/>
                <w:color w:val="000000"/>
                <w:szCs w:val="20"/>
              </w:rPr>
              <w:t>Jajuga K., Jajuga T.(2015). Inwestycje. Instrumenty finansowe, aktywa niefinansowe ryzyko finansowe, inżynieria finansowa. Wyd. Naukowe PWN, Warszawa.</w:t>
            </w:r>
          </w:p>
          <w:p w14:paraId="0C332250" w14:textId="77777777" w:rsidR="00A03775" w:rsidRPr="00A03775" w:rsidRDefault="00A03775" w:rsidP="00A03775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0"/>
              </w:rPr>
            </w:pPr>
            <w:r w:rsidRPr="00A03775">
              <w:rPr>
                <w:rFonts w:ascii="Corbel" w:hAnsi="Corbel"/>
                <w:b w:val="0"/>
                <w:color w:val="000000"/>
                <w:szCs w:val="20"/>
              </w:rPr>
              <w:t>Malkiel, B.G. (2023). Spacer po Wall Street. Wydawnictwo Naukowe PWN, Warszawa.</w:t>
            </w:r>
          </w:p>
          <w:p w14:paraId="50F2B9B2" w14:textId="2AD60DC6" w:rsidR="00A03775" w:rsidRPr="00A03775" w:rsidRDefault="00A03775" w:rsidP="00A03775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0"/>
              </w:rPr>
            </w:pPr>
            <w:r w:rsidRPr="00A03775">
              <w:rPr>
                <w:rFonts w:ascii="Corbel" w:hAnsi="Corbel"/>
                <w:b w:val="0"/>
                <w:color w:val="000000"/>
                <w:szCs w:val="20"/>
              </w:rPr>
              <w:t>Ostrowska, E. (2020). Behawioralny portfel inwestycyjny. Wydawnictwo Uniwersytetu Gdańskiego, Gdańsk.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1A68B7EF" w14:textId="77777777" w:rsidR="00A03775" w:rsidRPr="00A03775" w:rsidRDefault="00A03775" w:rsidP="00A0377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color w:val="000000"/>
                <w:szCs w:val="20"/>
              </w:rPr>
            </w:pPr>
            <w:r w:rsidRPr="00A03775">
              <w:rPr>
                <w:rFonts w:ascii="Corbel" w:hAnsi="Corbel"/>
                <w:b w:val="0"/>
                <w:color w:val="000000"/>
                <w:szCs w:val="20"/>
              </w:rPr>
              <w:t>Czapiewski, P, Niedziółka, P. (red.) (2016). Zarządzanie portfelem inwestycyjnym. Difin, Warszawa.</w:t>
            </w:r>
          </w:p>
          <w:p w14:paraId="5EDC1870" w14:textId="06BB3C9B" w:rsidR="00A03775" w:rsidRPr="00A03775" w:rsidRDefault="00A03775" w:rsidP="00A0377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color w:val="000000"/>
                <w:szCs w:val="20"/>
              </w:rPr>
            </w:pPr>
            <w:r w:rsidRPr="00A03775">
              <w:rPr>
                <w:rFonts w:ascii="Corbel" w:hAnsi="Corbel"/>
                <w:b w:val="0"/>
                <w:color w:val="000000"/>
                <w:szCs w:val="20"/>
              </w:rPr>
              <w:lastRenderedPageBreak/>
              <w:t>Zaremba, L.S. (2020). Inżynieria finansowa na rynkach zupełnych i niezupełnych. PWN, Warszawa.</w:t>
            </w:r>
          </w:p>
          <w:p w14:paraId="1F17CF12" w14:textId="1AA17469" w:rsidR="00D45B17" w:rsidRPr="00A03775" w:rsidRDefault="00CC05C8" w:rsidP="00A0377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>Taleb N.N., Ślepy traf. Rola przypadku w sukcesie finansowym, GWP, Gdańsk 2006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0FC1D" w14:textId="77777777" w:rsidR="006C1D05" w:rsidRDefault="006C1D05" w:rsidP="00C16ABF">
      <w:pPr>
        <w:spacing w:after="0" w:line="240" w:lineRule="auto"/>
      </w:pPr>
      <w:r>
        <w:separator/>
      </w:r>
    </w:p>
  </w:endnote>
  <w:endnote w:type="continuationSeparator" w:id="0">
    <w:p w14:paraId="4E01C883" w14:textId="77777777" w:rsidR="006C1D05" w:rsidRDefault="006C1D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0BB01" w14:textId="77777777" w:rsidR="006C1D05" w:rsidRDefault="006C1D05" w:rsidP="00C16ABF">
      <w:pPr>
        <w:spacing w:after="0" w:line="240" w:lineRule="auto"/>
      </w:pPr>
      <w:r>
        <w:separator/>
      </w:r>
    </w:p>
  </w:footnote>
  <w:footnote w:type="continuationSeparator" w:id="0">
    <w:p w14:paraId="47A5C88A" w14:textId="77777777" w:rsidR="006C1D05" w:rsidRDefault="006C1D05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9292A"/>
    <w:multiLevelType w:val="hybridMultilevel"/>
    <w:tmpl w:val="E606341A"/>
    <w:lvl w:ilvl="0" w:tplc="E8ACBA3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D2881"/>
    <w:multiLevelType w:val="hybridMultilevel"/>
    <w:tmpl w:val="1F02E69C"/>
    <w:lvl w:ilvl="0" w:tplc="81F4E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4B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0A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087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A01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CE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AF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064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1A0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900175">
    <w:abstractNumId w:val="1"/>
  </w:num>
  <w:num w:numId="2" w16cid:durableId="1718702171">
    <w:abstractNumId w:val="7"/>
  </w:num>
  <w:num w:numId="3" w16cid:durableId="1526284754">
    <w:abstractNumId w:val="0"/>
  </w:num>
  <w:num w:numId="4" w16cid:durableId="70810989">
    <w:abstractNumId w:val="4"/>
  </w:num>
  <w:num w:numId="5" w16cid:durableId="2016572273">
    <w:abstractNumId w:val="2"/>
  </w:num>
  <w:num w:numId="6" w16cid:durableId="1639728464">
    <w:abstractNumId w:val="3"/>
  </w:num>
  <w:num w:numId="7" w16cid:durableId="463043269">
    <w:abstractNumId w:val="6"/>
  </w:num>
  <w:num w:numId="8" w16cid:durableId="15299278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DEF"/>
    <w:rsid w:val="00084C12"/>
    <w:rsid w:val="0009462C"/>
    <w:rsid w:val="00094B12"/>
    <w:rsid w:val="00096C46"/>
    <w:rsid w:val="000A296F"/>
    <w:rsid w:val="000A2A28"/>
    <w:rsid w:val="000A3CDF"/>
    <w:rsid w:val="000B0ACD"/>
    <w:rsid w:val="000B192D"/>
    <w:rsid w:val="000B28EE"/>
    <w:rsid w:val="000B3E37"/>
    <w:rsid w:val="000D04B0"/>
    <w:rsid w:val="000E07BF"/>
    <w:rsid w:val="000F1C57"/>
    <w:rsid w:val="000F5615"/>
    <w:rsid w:val="00114BCD"/>
    <w:rsid w:val="00124BFF"/>
    <w:rsid w:val="0012560E"/>
    <w:rsid w:val="0012696A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78F0"/>
    <w:rsid w:val="001D657B"/>
    <w:rsid w:val="001D7B54"/>
    <w:rsid w:val="001E0209"/>
    <w:rsid w:val="001F2CA2"/>
    <w:rsid w:val="00200644"/>
    <w:rsid w:val="002144C0"/>
    <w:rsid w:val="00215FA7"/>
    <w:rsid w:val="00217BDD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1C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4B82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3D6D"/>
    <w:rsid w:val="00517C63"/>
    <w:rsid w:val="005363C4"/>
    <w:rsid w:val="00536BDE"/>
    <w:rsid w:val="00543ACC"/>
    <w:rsid w:val="0056696D"/>
    <w:rsid w:val="00574A9A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18C"/>
    <w:rsid w:val="00647FA8"/>
    <w:rsid w:val="00650C5F"/>
    <w:rsid w:val="00654934"/>
    <w:rsid w:val="006620D9"/>
    <w:rsid w:val="00671958"/>
    <w:rsid w:val="00675843"/>
    <w:rsid w:val="00692D37"/>
    <w:rsid w:val="00696477"/>
    <w:rsid w:val="006C1D0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83D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59D4"/>
    <w:rsid w:val="007A6E6E"/>
    <w:rsid w:val="007C3299"/>
    <w:rsid w:val="007C3BCC"/>
    <w:rsid w:val="007C4546"/>
    <w:rsid w:val="007D6E56"/>
    <w:rsid w:val="007F4155"/>
    <w:rsid w:val="00810FD2"/>
    <w:rsid w:val="0081554D"/>
    <w:rsid w:val="0081707E"/>
    <w:rsid w:val="008449B3"/>
    <w:rsid w:val="00850D8B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23D"/>
    <w:rsid w:val="00923D7D"/>
    <w:rsid w:val="0092438D"/>
    <w:rsid w:val="00942064"/>
    <w:rsid w:val="00946B94"/>
    <w:rsid w:val="009508DF"/>
    <w:rsid w:val="00950DAC"/>
    <w:rsid w:val="00954A07"/>
    <w:rsid w:val="00966EFD"/>
    <w:rsid w:val="00971D1C"/>
    <w:rsid w:val="00975B48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775"/>
    <w:rsid w:val="00A155EE"/>
    <w:rsid w:val="00A2245B"/>
    <w:rsid w:val="00A245B2"/>
    <w:rsid w:val="00A30110"/>
    <w:rsid w:val="00A3451F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C6C1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3082"/>
    <w:rsid w:val="00B66529"/>
    <w:rsid w:val="00B75946"/>
    <w:rsid w:val="00B77D93"/>
    <w:rsid w:val="00B8056E"/>
    <w:rsid w:val="00B819C8"/>
    <w:rsid w:val="00B82308"/>
    <w:rsid w:val="00B90885"/>
    <w:rsid w:val="00BA4DE2"/>
    <w:rsid w:val="00BB520A"/>
    <w:rsid w:val="00BC1C6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A68EC"/>
    <w:rsid w:val="00CC05C8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908E0"/>
    <w:rsid w:val="00DA2114"/>
    <w:rsid w:val="00DA6057"/>
    <w:rsid w:val="00DC6D0C"/>
    <w:rsid w:val="00DE09C0"/>
    <w:rsid w:val="00DE4A14"/>
    <w:rsid w:val="00DF320D"/>
    <w:rsid w:val="00DF71C8"/>
    <w:rsid w:val="00E02ADA"/>
    <w:rsid w:val="00E129B8"/>
    <w:rsid w:val="00E21E7D"/>
    <w:rsid w:val="00E22FBC"/>
    <w:rsid w:val="00E24BF5"/>
    <w:rsid w:val="00E25338"/>
    <w:rsid w:val="00E51E44"/>
    <w:rsid w:val="00E5475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4FFC"/>
    <w:rsid w:val="00F27A7B"/>
    <w:rsid w:val="00F526AF"/>
    <w:rsid w:val="00F617C3"/>
    <w:rsid w:val="00F7066B"/>
    <w:rsid w:val="00F83B28"/>
    <w:rsid w:val="00F9619C"/>
    <w:rsid w:val="00F974DA"/>
    <w:rsid w:val="00FA46E5"/>
    <w:rsid w:val="00FB7DBA"/>
    <w:rsid w:val="00FC1C25"/>
    <w:rsid w:val="00FC3F45"/>
    <w:rsid w:val="00FC4B40"/>
    <w:rsid w:val="00FC6B9D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21E599-D5A0-407B-9FB5-249F3B2E37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AB89E6-B611-41EB-BAB0-ACC781C367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0E9D69-2398-440C-910C-729C9A61E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D1D12F-D7B8-45E0-9FD2-A01D9C6043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1</Pages>
  <Words>1438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26</cp:revision>
  <cp:lastPrinted>2019-02-06T12:12:00Z</cp:lastPrinted>
  <dcterms:created xsi:type="dcterms:W3CDTF">2020-10-27T08:52:00Z</dcterms:created>
  <dcterms:modified xsi:type="dcterms:W3CDTF">2025-10-31T15:30:00Z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